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6F" w:rsidRDefault="004265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656F" w:rsidRDefault="004265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65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56F" w:rsidRDefault="0042656F">
            <w:pPr>
              <w:pStyle w:val="ConsPlusNormal"/>
              <w:outlineLvl w:val="0"/>
            </w:pPr>
            <w:r>
              <w:t>14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56F" w:rsidRDefault="0042656F">
            <w:pPr>
              <w:pStyle w:val="ConsPlusNormal"/>
              <w:jc w:val="right"/>
              <w:outlineLvl w:val="0"/>
            </w:pPr>
            <w:r>
              <w:t>N 558</w:t>
            </w:r>
          </w:p>
        </w:tc>
      </w:tr>
    </w:tbl>
    <w:p w:rsidR="0042656F" w:rsidRDefault="00426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56F" w:rsidRDefault="0042656F">
      <w:pPr>
        <w:pStyle w:val="ConsPlusNormal"/>
        <w:jc w:val="both"/>
      </w:pPr>
    </w:p>
    <w:p w:rsidR="0042656F" w:rsidRDefault="0042656F">
      <w:pPr>
        <w:pStyle w:val="ConsPlusTitle"/>
        <w:jc w:val="center"/>
      </w:pPr>
      <w:r>
        <w:t>УКАЗ</w:t>
      </w:r>
    </w:p>
    <w:p w:rsidR="0042656F" w:rsidRDefault="0042656F">
      <w:pPr>
        <w:pStyle w:val="ConsPlusTitle"/>
        <w:jc w:val="center"/>
      </w:pPr>
    </w:p>
    <w:p w:rsidR="0042656F" w:rsidRDefault="0042656F">
      <w:pPr>
        <w:pStyle w:val="ConsPlusTitle"/>
        <w:jc w:val="center"/>
      </w:pPr>
      <w:r>
        <w:t>ПРЕЗИДЕНТА РОССИЙСКОЙ ФЕДЕРАЦИИ</w:t>
      </w:r>
    </w:p>
    <w:p w:rsidR="0042656F" w:rsidRDefault="0042656F">
      <w:pPr>
        <w:pStyle w:val="ConsPlusTitle"/>
        <w:jc w:val="center"/>
      </w:pPr>
    </w:p>
    <w:p w:rsidR="0042656F" w:rsidRDefault="0042656F">
      <w:pPr>
        <w:pStyle w:val="ConsPlusTitle"/>
        <w:jc w:val="center"/>
      </w:pPr>
      <w:r>
        <w:t>ОБ УТВЕРЖДЕНИИ ПОРЯДКА</w:t>
      </w:r>
    </w:p>
    <w:p w:rsidR="0042656F" w:rsidRDefault="0042656F">
      <w:pPr>
        <w:pStyle w:val="ConsPlusTitle"/>
        <w:jc w:val="center"/>
      </w:pPr>
      <w:r>
        <w:t>ПОДГОТОВКИ ПРОЕКТОВ ПРАВОВЫХ АКТОВ И ПОРУЧЕНИЙ ПРЕЗИДЕНТА</w:t>
      </w:r>
    </w:p>
    <w:p w:rsidR="0042656F" w:rsidRDefault="0042656F">
      <w:pPr>
        <w:pStyle w:val="ConsPlusTitle"/>
        <w:jc w:val="center"/>
      </w:pPr>
      <w:r>
        <w:t>РОССИЙСКОЙ ФЕДЕРАЦИИ, ПРОЕКТОВ ПРАВОВЫХ АКТОВ ПРАВИТЕЛЬСТВА</w:t>
      </w:r>
    </w:p>
    <w:p w:rsidR="0042656F" w:rsidRDefault="0042656F">
      <w:pPr>
        <w:pStyle w:val="ConsPlusTitle"/>
        <w:jc w:val="center"/>
      </w:pPr>
      <w:r>
        <w:t>РОССИЙСКОЙ ФЕДЕРАЦИИ ОБ ОПРЕДЕЛЕНИИ ЕДИНСТВЕННОГО</w:t>
      </w:r>
    </w:p>
    <w:p w:rsidR="0042656F" w:rsidRDefault="0042656F">
      <w:pPr>
        <w:pStyle w:val="ConsPlusTitle"/>
        <w:jc w:val="center"/>
      </w:pPr>
      <w:r>
        <w:t>ПОСТАВЩИКА (ПОДРЯДЧИКА, ИСПОЛНИТЕЛЯ)</w:t>
      </w:r>
    </w:p>
    <w:p w:rsidR="0042656F" w:rsidRDefault="004265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65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6F" w:rsidRDefault="004265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6F" w:rsidRDefault="004265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56F" w:rsidRDefault="00426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56F" w:rsidRDefault="00426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02.09.2021 </w:t>
            </w:r>
            <w:hyperlink r:id="rId5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42656F" w:rsidRDefault="00426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6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7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6F" w:rsidRDefault="0042656F">
            <w:pPr>
              <w:spacing w:after="1" w:line="0" w:lineRule="atLeast"/>
            </w:pPr>
          </w:p>
        </w:tc>
      </w:tr>
    </w:tbl>
    <w:p w:rsidR="0042656F" w:rsidRDefault="0042656F">
      <w:pPr>
        <w:pStyle w:val="ConsPlusNormal"/>
        <w:jc w:val="center"/>
      </w:pPr>
    </w:p>
    <w:p w:rsidR="0042656F" w:rsidRDefault="0042656F">
      <w:pPr>
        <w:pStyle w:val="ConsPlusNormal"/>
        <w:ind w:firstLine="540"/>
        <w:jc w:val="both"/>
      </w:pPr>
      <w:r>
        <w:t xml:space="preserve">В целях обеспечения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и в соответствии с </w:t>
      </w:r>
      <w:hyperlink r:id="rId8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исполнителя).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2. Правительству Российской Федерации, федеральным органам исполнительной власти в 3-месячный срок привести свои акты в соответствие с настоящим Указом.</w:t>
      </w:r>
    </w:p>
    <w:p w:rsidR="0042656F" w:rsidRDefault="0042656F">
      <w:pPr>
        <w:pStyle w:val="ConsPlusNormal"/>
        <w:ind w:firstLine="540"/>
        <w:jc w:val="both"/>
      </w:pPr>
    </w:p>
    <w:p w:rsidR="0042656F" w:rsidRDefault="0042656F">
      <w:pPr>
        <w:pStyle w:val="ConsPlusNormal"/>
        <w:jc w:val="right"/>
      </w:pPr>
      <w:r>
        <w:t>Президент</w:t>
      </w:r>
    </w:p>
    <w:p w:rsidR="0042656F" w:rsidRDefault="0042656F">
      <w:pPr>
        <w:pStyle w:val="ConsPlusNormal"/>
        <w:jc w:val="right"/>
      </w:pPr>
      <w:r>
        <w:t>Российской Федерации</w:t>
      </w:r>
    </w:p>
    <w:p w:rsidR="0042656F" w:rsidRDefault="0042656F">
      <w:pPr>
        <w:pStyle w:val="ConsPlusNormal"/>
        <w:jc w:val="right"/>
      </w:pPr>
      <w:r>
        <w:t>В.ПУТИН</w:t>
      </w:r>
    </w:p>
    <w:p w:rsidR="0042656F" w:rsidRDefault="0042656F">
      <w:pPr>
        <w:pStyle w:val="ConsPlusNormal"/>
      </w:pPr>
      <w:r>
        <w:t>Москва, Кремль</w:t>
      </w:r>
    </w:p>
    <w:p w:rsidR="0042656F" w:rsidRDefault="0042656F">
      <w:pPr>
        <w:pStyle w:val="ConsPlusNormal"/>
        <w:spacing w:before="220"/>
      </w:pPr>
      <w:r>
        <w:t>14 сентября 2020 года</w:t>
      </w:r>
    </w:p>
    <w:p w:rsidR="0042656F" w:rsidRDefault="0042656F">
      <w:pPr>
        <w:pStyle w:val="ConsPlusNormal"/>
        <w:spacing w:before="220"/>
      </w:pPr>
      <w:r>
        <w:t>N 558</w:t>
      </w:r>
    </w:p>
    <w:p w:rsidR="0042656F" w:rsidRDefault="0042656F">
      <w:pPr>
        <w:pStyle w:val="ConsPlusNormal"/>
        <w:ind w:firstLine="540"/>
        <w:jc w:val="both"/>
      </w:pPr>
    </w:p>
    <w:p w:rsidR="0042656F" w:rsidRDefault="0042656F">
      <w:pPr>
        <w:pStyle w:val="ConsPlusNormal"/>
        <w:ind w:firstLine="540"/>
        <w:jc w:val="both"/>
      </w:pPr>
    </w:p>
    <w:p w:rsidR="0042656F" w:rsidRDefault="0042656F">
      <w:pPr>
        <w:pStyle w:val="ConsPlusNormal"/>
        <w:ind w:firstLine="540"/>
        <w:jc w:val="both"/>
      </w:pPr>
    </w:p>
    <w:p w:rsidR="0042656F" w:rsidRDefault="0042656F">
      <w:pPr>
        <w:pStyle w:val="ConsPlusNormal"/>
        <w:ind w:firstLine="540"/>
        <w:jc w:val="both"/>
      </w:pPr>
    </w:p>
    <w:p w:rsidR="0042656F" w:rsidRDefault="0042656F">
      <w:pPr>
        <w:pStyle w:val="ConsPlusNormal"/>
        <w:ind w:firstLine="540"/>
        <w:jc w:val="both"/>
      </w:pPr>
    </w:p>
    <w:p w:rsidR="0042656F" w:rsidRDefault="0042656F">
      <w:pPr>
        <w:pStyle w:val="ConsPlusNormal"/>
        <w:jc w:val="right"/>
        <w:outlineLvl w:val="0"/>
      </w:pPr>
      <w:r>
        <w:t>Утвержден</w:t>
      </w:r>
    </w:p>
    <w:p w:rsidR="0042656F" w:rsidRDefault="0042656F">
      <w:pPr>
        <w:pStyle w:val="ConsPlusNormal"/>
        <w:jc w:val="right"/>
      </w:pPr>
      <w:r>
        <w:t>Указом Президента</w:t>
      </w:r>
    </w:p>
    <w:p w:rsidR="0042656F" w:rsidRDefault="0042656F">
      <w:pPr>
        <w:pStyle w:val="ConsPlusNormal"/>
        <w:jc w:val="right"/>
      </w:pPr>
      <w:r>
        <w:t>Российской Федерации</w:t>
      </w:r>
    </w:p>
    <w:p w:rsidR="0042656F" w:rsidRDefault="0042656F">
      <w:pPr>
        <w:pStyle w:val="ConsPlusNormal"/>
        <w:jc w:val="right"/>
      </w:pPr>
      <w:r>
        <w:t>от 14 сентября 2020 г. N 558</w:t>
      </w:r>
    </w:p>
    <w:p w:rsidR="0042656F" w:rsidRDefault="0042656F">
      <w:pPr>
        <w:pStyle w:val="ConsPlusNormal"/>
        <w:jc w:val="right"/>
      </w:pPr>
    </w:p>
    <w:p w:rsidR="0042656F" w:rsidRDefault="0042656F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42656F" w:rsidRDefault="0042656F">
      <w:pPr>
        <w:pStyle w:val="ConsPlusTitle"/>
        <w:jc w:val="center"/>
      </w:pPr>
      <w:r>
        <w:t>ПОДГОТОВКИ ПРОЕКТОВ ПРАВОВЫХ АКТОВ И ПОРУЧЕНИЙ ПРЕЗИДЕНТА</w:t>
      </w:r>
    </w:p>
    <w:p w:rsidR="0042656F" w:rsidRDefault="0042656F">
      <w:pPr>
        <w:pStyle w:val="ConsPlusTitle"/>
        <w:jc w:val="center"/>
      </w:pPr>
      <w:r>
        <w:t>РОССИЙСКОЙ ФЕДЕРАЦИИ, ПРОЕКТОВ ПРАВОВЫХ АКТОВ ПРАВИТЕЛЬСТВА</w:t>
      </w:r>
    </w:p>
    <w:p w:rsidR="0042656F" w:rsidRDefault="0042656F">
      <w:pPr>
        <w:pStyle w:val="ConsPlusTitle"/>
        <w:jc w:val="center"/>
      </w:pPr>
      <w:r>
        <w:t>РОССИЙСКОЙ ФЕДЕРАЦИИ ОБ ОПРЕДЕЛЕНИИ ЕДИНСТВЕННОГО</w:t>
      </w:r>
    </w:p>
    <w:p w:rsidR="0042656F" w:rsidRDefault="0042656F">
      <w:pPr>
        <w:pStyle w:val="ConsPlusTitle"/>
        <w:jc w:val="center"/>
      </w:pPr>
      <w:r>
        <w:t>ПОСТАВЩИКА (ПОДРЯДЧИКА, ИСПОЛНИТЕЛЯ)</w:t>
      </w:r>
    </w:p>
    <w:p w:rsidR="0042656F" w:rsidRDefault="004265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65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6F" w:rsidRDefault="004265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6F" w:rsidRDefault="004265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56F" w:rsidRDefault="00426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56F" w:rsidRDefault="00426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02.09.2021 </w:t>
            </w:r>
            <w:hyperlink r:id="rId11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42656F" w:rsidRDefault="00426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12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13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6F" w:rsidRDefault="0042656F">
            <w:pPr>
              <w:spacing w:after="1" w:line="0" w:lineRule="atLeast"/>
            </w:pPr>
          </w:p>
        </w:tc>
      </w:tr>
    </w:tbl>
    <w:p w:rsidR="0042656F" w:rsidRDefault="0042656F">
      <w:pPr>
        <w:pStyle w:val="ConsPlusNormal"/>
        <w:jc w:val="center"/>
      </w:pPr>
    </w:p>
    <w:p w:rsidR="0042656F" w:rsidRDefault="0042656F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Настоящим Порядком регулируются вопросы, связанные с подготовкой проектов правовых актов и поручений Президента Российской Федерации, проектов правовых актов Правительства Российской Федерации об определении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единственного поставщика (подрядчика, исполнителя) (далее - единственный исполнитель) при осуществлении закупок товаров, работ, услуг (далее - закупки).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2. Основанием для рассмотрения вопросов о подготовке проектов правовых актов и поручений,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Порядка, является обращение, содержащее предложение об определении единственного исполнителя закупок (далее - предложение об определении единственного исполнителя). Проекты правовых актов Правительства Российской Федерации подготавливаются на основании поручений Президента Российской Федерации.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3. Предложение об определении единственного исполнителя вносится в исключительных случаях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</w:p>
    <w:p w:rsidR="0042656F" w:rsidRDefault="0042656F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В предложении об определении единственных исполнителей в отношении каждого предполагаемого единственного исполнителя и каждой закупки указываются (содержатся):</w:t>
      </w:r>
    </w:p>
    <w:p w:rsidR="0042656F" w:rsidRDefault="0042656F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а) предмет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б)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42656F" w:rsidRDefault="0042656F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в) финансово-экономическое обоснование предложения об определении единственного исполнителя,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42656F" w:rsidRDefault="0042656F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г) наименование заказчика;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д) информация о предполагаемом единственном исполнителе, включая его наименование, идентификационный номер налогоплательщика, и обоснование выбора такого исполнителя;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е) обоснование предполагаемого срока осуществления закупки у единственного исполнителя;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ж) результаты проведенной заказчиком проверки соответствия предполагаемого единственного исполнителя требованиям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</w:t>
      </w:r>
      <w:r>
        <w:lastRenderedPageBreak/>
        <w:t xml:space="preserve">закупок товаров, работ, услуг для обеспечения государственных и муниципальных нужд", в том числе требованиям </w:t>
      </w:r>
      <w:hyperlink r:id="rId18" w:history="1">
        <w:r>
          <w:rPr>
            <w:color w:val="0000FF"/>
          </w:rPr>
          <w:t>статьи 31</w:t>
        </w:r>
      </w:hyperlink>
      <w:r>
        <w:t xml:space="preserve"> этого Федерального закона;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з) 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исполнителем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и) информация об установлении требования к обеспечению исполнения контракта или обоснование нецелесообразности установления такого требования;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к) информация об источниках финансирования закупки;</w:t>
      </w:r>
    </w:p>
    <w:p w:rsidR="0042656F" w:rsidRDefault="0042656F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л) информация о соответствии предполагаемого единственного исполнителя критериям, предъявляемым к единственным исполнителям при осуществлении закупок лекарственных препаратов для медицинского применения, а также информация о соответствии лекарственных препаратов для медицинского применения критериям отбора таких препаратов, устанавливаемым Правительством Российской Федерации в целях реализации настоящего Порядка.</w:t>
      </w:r>
    </w:p>
    <w:p w:rsidR="0042656F" w:rsidRDefault="0042656F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5. Для подготовки проектов правовых актов,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Порядка, к предложению об определении единственного исполнителя прилагается подготовленное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подписанное заказчиком обоснование цены контракта, заключаемого с единственным исполнителем.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6. Предложение об определении единственного исполнителя, не соответствующее требованиям </w:t>
      </w:r>
      <w:hyperlink w:anchor="P5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Порядка, отклоняется, за исключением случая, если оно поступило в соответствии с указанием Президента Российской Федерации.</w:t>
      </w:r>
    </w:p>
    <w:p w:rsidR="0042656F" w:rsidRDefault="0042656F">
      <w:pPr>
        <w:pStyle w:val="ConsPlusNormal"/>
        <w:spacing w:before="220"/>
        <w:ind w:firstLine="540"/>
        <w:jc w:val="both"/>
      </w:pPr>
      <w:bookmarkStart w:id="9" w:name="P70"/>
      <w:bookmarkEnd w:id="9"/>
      <w:r>
        <w:t xml:space="preserve">7. На поступившее предложение об определении единственного исполнителя,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Порядка, подготавливается экспертное заключение Правительства Российской Федерации (далее - экспертное заключение).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8. Экспертное заключение должно содержать оценку соответствия предложения об определении единственного исполнителя положениям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вывод о целесообразности (нецелесообразности) осуществления закупок без использования конкурентных способов определения поставщиков (подрядчиков, исполнителей).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9. Экспертное заключение составляется в том числе на основании: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а) заключения Минфина России о соответствии объекта закупки и обоснования цены контракта, заключаемого с единственным исполнителем (при наличии такого обоснования), требованиям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а также по иным вопросам, отнесенным к компетенции Минфина России в сферах бюджетной деятельности и осуществления закупок товаров, работ, услуг для обеспечения государственных и муниципальных нужд;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б) заключения Минэкономразвития России о соответствии предложения об определении единственного исполнителя положениям </w:t>
      </w:r>
      <w:hyperlink r:id="rId26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</w:t>
      </w:r>
      <w:r>
        <w:lastRenderedPageBreak/>
        <w:t>2014 г.,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Федерации, а также оценки реализации государственных программ Российской Федерации, федеральных целевых программ, национальных проектов, инвестиционных проектов и иных приоритетных проектов;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в) заключения ФАС России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исполнителя, а также по иным вопросам, отнесенным к компетенции ФАС России и касающимся контроля за соблюдением антимонопольного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г) заключения Минпромторга России о наличии (отсутствии) в реестре промышленной продукции, произведенной на территории Российской Федерации, либо в едином реестре российской радиоэлектронной продукции, либо в евразийском реестре промышленных товаров государств - членов Евразийского экономического союза сведений о товарах (в том числе товарах, поставляемых при выполнении закупаемых работ, оказании закупаемых услуг), которые являются предметом контракта и (или) информация о которых содержится в описании объекта закупки.</w:t>
      </w:r>
    </w:p>
    <w:p w:rsidR="0042656F" w:rsidRDefault="0042656F">
      <w:pPr>
        <w:pStyle w:val="ConsPlusNormal"/>
        <w:jc w:val="both"/>
      </w:pPr>
      <w:r>
        <w:t xml:space="preserve">(пп. "г"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11.11.2021 N 641;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10. В случае если к предложению об определении единственного исполнителя, поступившему Президенту Российской Федерации или в Администрацию Президента Российской Федерации и соответствующему требованиям </w:t>
      </w:r>
      <w:hyperlink w:anchor="P5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Порядка, а также к предложению об определении единственного исполнителя, поступившему в соответствии с указанием Президента Российской Федерации, не прилагается экспертное заключение, такие предложения направляются в Аппарат Правительства Российской Федерации для получения этого заключения,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11. Подготовка экспертного заключения на предложение об определении единственного исполнителя, поступившее из Администрации Президента Российской Федерации, осуществляется в 20-дневный срок. В некоторых случаях срок может быть сокращен до 10 дней.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12. При внесении Правительством Российской Федерации Президенту Российской Федерации предложения об определении единственного исполнителя, соответствующего требованиям </w:t>
      </w:r>
      <w:hyperlink w:anchor="P5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Порядка, к такому предложению прилагается экспертное заключение.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13. По результатам рассмотрения предложения об определении единственного исполнителя и экспертного заключения (если получение экспертного заключения необходимо в соответствии с настоящим Порядком) издаются правовые акты Президента Российской Федерации, определяющие единственного исполнителя, либо Правительству Российской Федерации дается поручение Президента Российской Федерации о подготовке правового акта об определении единственного исполнителя, либо принимается решение о несоответствии такого предложения законодательству Российской Федерации и (или) о нецелесообразности определения единственного исполнителя или решение о необходимости доработки рассмотренного предложения.</w:t>
      </w:r>
    </w:p>
    <w:p w:rsidR="0042656F" w:rsidRDefault="0042656F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14. Требования </w:t>
      </w:r>
      <w:hyperlink w:anchor="P55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пункта 7</w:t>
        </w:r>
      </w:hyperlink>
      <w:r>
        <w:t xml:space="preserve"> настоящего Порядка не применяются в случаях осуществления закупок в целях проведения мероприятий с участием Президента Российской Федерации, а также мероприятий,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 и </w:t>
      </w:r>
      <w:r>
        <w:lastRenderedPageBreak/>
        <w:t>делегаций иностранных государств в Российскую Федерацию.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15. Настоящий Порядок не распространяется на следующие случаи: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а) 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 декабря 2012 г. N 275-ФЗ "О государственном оборонном заказе";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 xml:space="preserve">б) подготовка проектов правовых актов Правительства Российской Федерации, направленных на исполнение поручений Президента Российской Федерации, данных до утверждения настоящего Порядка. При подготовке таких проектов актов представляются информация и обоснование цены контракта, заключаемого с единственным исполнителем, которые предусмотрены соответственно </w:t>
      </w:r>
      <w:hyperlink w:anchor="P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7" w:history="1">
        <w:r>
          <w:rPr>
            <w:color w:val="0000FF"/>
          </w:rPr>
          <w:t>"г"</w:t>
        </w:r>
      </w:hyperlink>
      <w:r>
        <w:t xml:space="preserve"> - </w:t>
      </w:r>
      <w:hyperlink w:anchor="P66" w:history="1">
        <w:r>
          <w:rPr>
            <w:color w:val="0000FF"/>
          </w:rPr>
          <w:t>"л" пункта 4</w:t>
        </w:r>
      </w:hyperlink>
      <w:r>
        <w:t xml:space="preserve"> и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2656F" w:rsidRDefault="004265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42656F" w:rsidRDefault="004265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65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6F" w:rsidRDefault="004265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6F" w:rsidRDefault="004265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56F" w:rsidRDefault="004265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656F" w:rsidRDefault="0042656F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3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02.09.2021 N 510, </w:t>
            </w:r>
            <w:hyperlink r:id="rId3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56F" w:rsidRDefault="0042656F">
            <w:pPr>
              <w:spacing w:after="1" w:line="0" w:lineRule="atLeast"/>
            </w:pPr>
          </w:p>
        </w:tc>
      </w:tr>
    </w:tbl>
    <w:p w:rsidR="0042656F" w:rsidRDefault="0042656F">
      <w:pPr>
        <w:pStyle w:val="ConsPlusNormal"/>
        <w:spacing w:before="280"/>
        <w:ind w:firstLine="540"/>
        <w:jc w:val="both"/>
      </w:pPr>
      <w:r>
        <w:t>15.1. Подготовка проектов правовых актов Правительства Российской Федерации об определении единственного исполнителя осуществляемых в 2021 - 2022 годах закупок вакцин для профилактики новой коронавирусной инфекции (COVID-19), а также услуг, связанных с доставкой этих вакцин в субъекты Российской Федерации для проведения вакцинации населения, осуществляется на основании поручений Президента Российской Федерации, данных по результатам рассмотрения внесенных до 1 августа 2021 г. предложений об определении единственного исполнителя таких закупок. Внесение новых предложений об определении единственного исполнителя указанных закупок в течение 2021 - 2022 годов, в том числе в связи с государственной регистрацией иммунобиологических лекарственных препаратов (вакцин) или с увеличением объема поставляемых вакцин, не требуется.</w:t>
      </w:r>
    </w:p>
    <w:p w:rsidR="0042656F" w:rsidRDefault="0042656F">
      <w:pPr>
        <w:pStyle w:val="ConsPlusNormal"/>
        <w:jc w:val="both"/>
      </w:pPr>
      <w:r>
        <w:t xml:space="preserve">(п. 15.1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02.09.2021 N 510)</w:t>
      </w:r>
    </w:p>
    <w:p w:rsidR="0042656F" w:rsidRDefault="0042656F">
      <w:pPr>
        <w:pStyle w:val="ConsPlusNormal"/>
        <w:spacing w:before="220"/>
        <w:ind w:firstLine="540"/>
        <w:jc w:val="both"/>
      </w:pPr>
      <w:r>
        <w:t>16. В Администрации Президента Российской Федерации рассмотрение предложений об определении единственного исполнителя осуществляется самостоятельными подразделениями (самостоятельным подразделением) по решению Руководителя Администрации Президента Российской Федерации.</w:t>
      </w:r>
    </w:p>
    <w:p w:rsidR="0042656F" w:rsidRDefault="0042656F">
      <w:pPr>
        <w:pStyle w:val="ConsPlusNormal"/>
        <w:jc w:val="both"/>
      </w:pPr>
    </w:p>
    <w:p w:rsidR="0042656F" w:rsidRDefault="0042656F">
      <w:pPr>
        <w:pStyle w:val="ConsPlusNormal"/>
        <w:jc w:val="both"/>
      </w:pPr>
    </w:p>
    <w:p w:rsidR="0042656F" w:rsidRDefault="00426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51" w:rsidRDefault="00C77951">
      <w:bookmarkStart w:id="11" w:name="_GoBack"/>
      <w:bookmarkEnd w:id="11"/>
    </w:p>
    <w:sectPr w:rsidR="00C77951" w:rsidSect="002D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F"/>
    <w:rsid w:val="0042656F"/>
    <w:rsid w:val="00C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715A-852E-4277-A27E-F8384F3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316EB86FE7D658C73B1744237976DBD88E6225150095770FE370DC331A322BBCC54AFCA88FDE4F840AEB5F605E20F29F7CF450BFe1I8H" TargetMode="External"/><Relationship Id="rId13" Type="http://schemas.openxmlformats.org/officeDocument/2006/relationships/hyperlink" Target="consultantplus://offline/ref=6097316EB86FE7D658C73B1744237976DBD98F6C24140095770FE370DC331A322BBCC54AFDA88DD41ADE1AEF1637533CF28562F24EBF1A34e5I3H" TargetMode="External"/><Relationship Id="rId18" Type="http://schemas.openxmlformats.org/officeDocument/2006/relationships/hyperlink" Target="consultantplus://offline/ref=6097316EB86FE7D658C73B1744237976DBD88E6225150095770FE370DC331A322BBCC54AFDA88ED61FDE1AEF1637533CF28562F24EBF1A34e5I3H" TargetMode="External"/><Relationship Id="rId26" Type="http://schemas.openxmlformats.org/officeDocument/2006/relationships/hyperlink" Target="consultantplus://offline/ref=6097316EB86FE7D658C73B1744237976DCD0836E2C1E0095770FE370DC331A3239BC9D46FFA893D51FCB4CBE50e6I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97316EB86FE7D658C73B1744237976DBD88E6225150095770FE370DC331A322BBCC54AFCAF8CDE4F840AEB5F605E20F29F7CF450BFe1I8H" TargetMode="External"/><Relationship Id="rId34" Type="http://schemas.openxmlformats.org/officeDocument/2006/relationships/hyperlink" Target="consultantplus://offline/ref=6097316EB86FE7D658C73B1744237976DCD08E6823130095770FE370DC331A322BBCC54AFDA88DD51DDE1AEF1637533CF28562F24EBF1A34e5I3H" TargetMode="External"/><Relationship Id="rId7" Type="http://schemas.openxmlformats.org/officeDocument/2006/relationships/hyperlink" Target="consultantplus://offline/ref=6097316EB86FE7D658C73B1744237976DBD98F6C24140095770FE370DC331A322BBCC54AFDA88DD51DDE1AEF1637533CF28562F24EBF1A34e5I3H" TargetMode="External"/><Relationship Id="rId12" Type="http://schemas.openxmlformats.org/officeDocument/2006/relationships/hyperlink" Target="consultantplus://offline/ref=6097316EB86FE7D658C73B1744237976DBD98A6923170095770FE370DC331A322BBCC54AFDA88DD51DDE1AEF1637533CF28562F24EBF1A34e5I3H" TargetMode="External"/><Relationship Id="rId17" Type="http://schemas.openxmlformats.org/officeDocument/2006/relationships/hyperlink" Target="consultantplus://offline/ref=6097316EB86FE7D658C73B1744237976DBD88E6225150095770FE370DC331A3239BC9D46FFA893D51FCB4CBE50e6I0H" TargetMode="External"/><Relationship Id="rId25" Type="http://schemas.openxmlformats.org/officeDocument/2006/relationships/hyperlink" Target="consultantplus://offline/ref=6097316EB86FE7D658C73B1744237976DBD98F6C24140095770FE370DC331A322BBCC54AFDA88DD71BDE1AEF1637533CF28562F24EBF1A34e5I3H" TargetMode="External"/><Relationship Id="rId33" Type="http://schemas.openxmlformats.org/officeDocument/2006/relationships/hyperlink" Target="consultantplus://offline/ref=6097316EB86FE7D658C73B1744237976DCD08E6823130095770FE370DC331A322BBCC54AFDA88DD513DE1AEF1637533CF28562F24EBF1A34e5I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7316EB86FE7D658C73B1744237976DBD98F6C24140095770FE370DC331A322BBCC54AFDA88DD41EDE1AEF1637533CF28562F24EBF1A34e5I3H" TargetMode="External"/><Relationship Id="rId20" Type="http://schemas.openxmlformats.org/officeDocument/2006/relationships/hyperlink" Target="consultantplus://offline/ref=6097316EB86FE7D658C73B1744237976DBD98F6C24140095770FE370DC331A322BBCC54AFDA88DD41CDE1AEF1637533CF28562F24EBF1A34e5I3H" TargetMode="External"/><Relationship Id="rId29" Type="http://schemas.openxmlformats.org/officeDocument/2006/relationships/hyperlink" Target="consultantplus://offline/ref=6097316EB86FE7D658C73B1744237976DBD98F6C24140095770FE370DC331A322BBCC54AFDA88DD719DE1AEF1637533CF28562F24EBF1A34e5I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7316EB86FE7D658C73B1744237976DBD98A6923170095770FE370DC331A322BBCC54AFDA88DD51DDE1AEF1637533CF28562F24EBF1A34e5I3H" TargetMode="External"/><Relationship Id="rId11" Type="http://schemas.openxmlformats.org/officeDocument/2006/relationships/hyperlink" Target="consultantplus://offline/ref=6097316EB86FE7D658C73B1744237976DCD08E6823130095770FE370DC331A322BBCC54AFDA88DD51DDE1AEF1637533CF28562F24EBF1A34e5I3H" TargetMode="External"/><Relationship Id="rId24" Type="http://schemas.openxmlformats.org/officeDocument/2006/relationships/hyperlink" Target="consultantplus://offline/ref=6097316EB86FE7D658C73B1744237976DBD88E6225150095770FE370DC331A3239BC9D46FFA893D51FCB4CBE50e6I0H" TargetMode="External"/><Relationship Id="rId32" Type="http://schemas.openxmlformats.org/officeDocument/2006/relationships/hyperlink" Target="consultantplus://offline/ref=6097316EB86FE7D658C73B1744237976DCD08E6823130095770FE370DC331A322BBCC54AFDA88DD51DDE1AEF1637533CF28562F24EBF1A34e5I3H" TargetMode="External"/><Relationship Id="rId5" Type="http://schemas.openxmlformats.org/officeDocument/2006/relationships/hyperlink" Target="consultantplus://offline/ref=6097316EB86FE7D658C73B1744237976DCD08E6823130095770FE370DC331A322BBCC54AFDA88DD51DDE1AEF1637533CF28562F24EBF1A34e5I3H" TargetMode="External"/><Relationship Id="rId15" Type="http://schemas.openxmlformats.org/officeDocument/2006/relationships/hyperlink" Target="consultantplus://offline/ref=6097316EB86FE7D658C73B1744237976DBD98F6C24140095770FE370DC331A322BBCC54AFDA88DD418DE1AEF1637533CF28562F24EBF1A34e5I3H" TargetMode="External"/><Relationship Id="rId23" Type="http://schemas.openxmlformats.org/officeDocument/2006/relationships/hyperlink" Target="consultantplus://offline/ref=6097316EB86FE7D658C73B1744237976DBD88E6225150095770FE370DC331A3239BC9D46FFA893D51FCB4CBE50e6I0H" TargetMode="External"/><Relationship Id="rId28" Type="http://schemas.openxmlformats.org/officeDocument/2006/relationships/hyperlink" Target="consultantplus://offline/ref=6097316EB86FE7D658C73B1744237976DBD98A6923170095770FE370DC331A322BBCC54AFDA88DD51DDE1AEF1637533CF28562F24EBF1A34e5I3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097316EB86FE7D658C73B1744237976DBD98F6C24140095770FE370DC331A322BBCC54AFDA88DD41BDE1AEF1637533CF28562F24EBF1A34e5I3H" TargetMode="External"/><Relationship Id="rId19" Type="http://schemas.openxmlformats.org/officeDocument/2006/relationships/hyperlink" Target="consultantplus://offline/ref=6097316EB86FE7D658C73B1744237976DBD98F6C24140095770FE370DC331A322BBCC54AFDA88DD41DDE1AEF1637533CF28562F24EBF1A34e5I3H" TargetMode="External"/><Relationship Id="rId31" Type="http://schemas.openxmlformats.org/officeDocument/2006/relationships/hyperlink" Target="consultantplus://offline/ref=6097316EB86FE7D658C73B1744237976DBD98F6C24140095770FE370DC331A322BBCC54AFDA88DD718DE1AEF1637533CF28562F24EBF1A34e5I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97316EB86FE7D658C73B1744237976DBD98F6C24140095770FE370DC331A322BBCC54AFDA88DD512DE1AEF1637533CF28562F24EBF1A34e5I3H" TargetMode="External"/><Relationship Id="rId14" Type="http://schemas.openxmlformats.org/officeDocument/2006/relationships/hyperlink" Target="consultantplus://offline/ref=6097316EB86FE7D658C73B1744237976DBD88E6225150095770FE370DC331A322BBCC54AFCA88FDE4F840AEB5F605E20F29F7CF450BFe1I8H" TargetMode="External"/><Relationship Id="rId22" Type="http://schemas.openxmlformats.org/officeDocument/2006/relationships/hyperlink" Target="consultantplus://offline/ref=6097316EB86FE7D658C73B1744237976DBD98F6C24140095770FE370DC331A322BBCC54AFDA88DD413DE1AEF1637533CF28562F24EBF1A34e5I3H" TargetMode="External"/><Relationship Id="rId27" Type="http://schemas.openxmlformats.org/officeDocument/2006/relationships/hyperlink" Target="consultantplus://offline/ref=6097316EB86FE7D658C73B1744237976DBD98F6C24140095770FE370DC331A322BBCC54AFDA88DD71ADE1AEF1637533CF28562F24EBF1A34e5I3H" TargetMode="External"/><Relationship Id="rId30" Type="http://schemas.openxmlformats.org/officeDocument/2006/relationships/hyperlink" Target="consultantplus://offline/ref=6097316EB86FE7D658C73B1744237976DBD88A692C130095770FE370DC331A3239BC9D46FFA893D51FCB4CBE50e6I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2022-04-20T07:08:00Z</dcterms:created>
  <dcterms:modified xsi:type="dcterms:W3CDTF">2022-04-20T07:11:00Z</dcterms:modified>
</cp:coreProperties>
</file>